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6EFF" w14:textId="0EF72C7E" w:rsidR="00545262" w:rsidRDefault="00545262" w:rsidP="00545262">
      <w:pPr>
        <w:pStyle w:val="1"/>
        <w:jc w:val="center"/>
      </w:pPr>
      <w:r>
        <w:rPr>
          <w:rFonts w:hint="eastAsia"/>
        </w:rPr>
        <w:t>投标保证金递交</w:t>
      </w:r>
      <w:r w:rsidR="009D0585">
        <w:rPr>
          <w:rFonts w:hint="eastAsia"/>
        </w:rPr>
        <w:t>要求</w:t>
      </w:r>
    </w:p>
    <w:p w14:paraId="7CB4957A" w14:textId="49DD5C53" w:rsidR="00545262" w:rsidRPr="00545262" w:rsidRDefault="00545262" w:rsidP="00545262">
      <w:pPr>
        <w:rPr>
          <w:rFonts w:ascii="仿宋" w:eastAsia="仿宋" w:hAnsi="仿宋"/>
          <w:sz w:val="28"/>
          <w:szCs w:val="28"/>
        </w:rPr>
      </w:pPr>
      <w:r w:rsidRPr="00545262">
        <w:rPr>
          <w:rFonts w:ascii="仿宋" w:eastAsia="仿宋" w:hAnsi="仿宋" w:hint="eastAsia"/>
          <w:sz w:val="28"/>
          <w:szCs w:val="28"/>
        </w:rPr>
        <w:t>投标保证金的金额：</w:t>
      </w:r>
      <w:r w:rsidR="009826B7" w:rsidRPr="00545262">
        <w:rPr>
          <w:rFonts w:ascii="仿宋" w:eastAsia="仿宋" w:hAnsi="仿宋" w:hint="eastAsia"/>
          <w:sz w:val="28"/>
          <w:szCs w:val="28"/>
        </w:rPr>
        <w:t xml:space="preserve"> </w:t>
      </w:r>
      <w:r w:rsidRPr="00545262">
        <w:rPr>
          <w:rFonts w:ascii="仿宋" w:eastAsia="仿宋" w:hAnsi="仿宋" w:hint="eastAsia"/>
          <w:sz w:val="28"/>
          <w:szCs w:val="28"/>
        </w:rPr>
        <w:t>x</w:t>
      </w:r>
      <w:r w:rsidRPr="00545262">
        <w:rPr>
          <w:rFonts w:ascii="仿宋" w:eastAsia="仿宋" w:hAnsi="仿宋"/>
          <w:sz w:val="28"/>
          <w:szCs w:val="28"/>
        </w:rPr>
        <w:t>x</w:t>
      </w:r>
      <w:r w:rsidRPr="00545262">
        <w:rPr>
          <w:rFonts w:ascii="仿宋" w:eastAsia="仿宋" w:hAnsi="仿宋" w:hint="eastAsia"/>
          <w:sz w:val="28"/>
          <w:szCs w:val="28"/>
        </w:rPr>
        <w:t>万元整（</w:t>
      </w:r>
      <w:r w:rsidRPr="00545262">
        <w:rPr>
          <w:rFonts w:ascii="Calibri" w:eastAsia="仿宋" w:hAnsi="Calibri" w:cs="Calibri"/>
          <w:sz w:val="28"/>
          <w:szCs w:val="28"/>
        </w:rPr>
        <w:t>¥</w:t>
      </w:r>
      <w:r w:rsidRPr="00545262">
        <w:rPr>
          <w:rFonts w:ascii="仿宋" w:eastAsia="仿宋" w:hAnsi="仿宋" w:hint="eastAsia"/>
          <w:sz w:val="28"/>
          <w:szCs w:val="28"/>
        </w:rPr>
        <w:t>：</w:t>
      </w:r>
      <w:r w:rsidRPr="00545262">
        <w:rPr>
          <w:rFonts w:ascii="仿宋" w:eastAsia="仿宋" w:hAnsi="仿宋"/>
          <w:sz w:val="28"/>
          <w:szCs w:val="28"/>
        </w:rPr>
        <w:t>xx.00 元）</w:t>
      </w:r>
    </w:p>
    <w:p w14:paraId="52EFD772" w14:textId="64D5288C" w:rsidR="00545262" w:rsidRPr="00545262" w:rsidRDefault="003C319E" w:rsidP="004E184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根据甘肃省住房和城乡建设厅文件甘建建〔2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>137</w:t>
      </w:r>
      <w:r>
        <w:rPr>
          <w:rFonts w:ascii="仿宋" w:eastAsia="仿宋" w:hAnsi="仿宋" w:hint="eastAsia"/>
          <w:sz w:val="28"/>
          <w:szCs w:val="28"/>
        </w:rPr>
        <w:t>号第一条规定：</w:t>
      </w:r>
      <w:r w:rsidR="00185369" w:rsidRPr="00185369">
        <w:rPr>
          <w:rFonts w:ascii="仿宋" w:eastAsia="仿宋" w:hAnsi="仿宋" w:hint="eastAsia"/>
          <w:sz w:val="28"/>
          <w:szCs w:val="28"/>
        </w:rPr>
        <w:t>投标人</w:t>
      </w:r>
      <w:r>
        <w:rPr>
          <w:rFonts w:ascii="仿宋" w:eastAsia="仿宋" w:hAnsi="仿宋" w:hint="eastAsia"/>
          <w:sz w:val="28"/>
          <w:szCs w:val="28"/>
        </w:rPr>
        <w:t>需</w:t>
      </w:r>
      <w:r w:rsidR="00185369" w:rsidRPr="00185369">
        <w:rPr>
          <w:rFonts w:ascii="仿宋" w:eastAsia="仿宋" w:hAnsi="仿宋" w:hint="eastAsia"/>
          <w:sz w:val="28"/>
          <w:szCs w:val="28"/>
        </w:rPr>
        <w:t>选择采用保函形式缴纳投标保证金。</w:t>
      </w:r>
    </w:p>
    <w:p w14:paraId="5964DB13" w14:textId="0205AD4D" w:rsidR="00185369" w:rsidRPr="00B24130" w:rsidRDefault="00185369" w:rsidP="0018536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B24130">
        <w:rPr>
          <w:rFonts w:ascii="仿宋" w:eastAsia="仿宋" w:hAnsi="仿宋"/>
          <w:sz w:val="28"/>
          <w:szCs w:val="28"/>
        </w:rPr>
        <w:t>投标保证金到账截止时间：以招标文件要求的投标截止时间为准。</w:t>
      </w:r>
      <w:r w:rsidRPr="00B24130">
        <w:rPr>
          <w:rFonts w:ascii="仿宋" w:eastAsia="仿宋" w:hAnsi="仿宋" w:hint="eastAsia"/>
          <w:sz w:val="28"/>
          <w:szCs w:val="28"/>
        </w:rPr>
        <w:t>为保证开标现场对</w:t>
      </w:r>
      <w:r w:rsidR="004E1841">
        <w:rPr>
          <w:rFonts w:ascii="仿宋" w:eastAsia="仿宋" w:hAnsi="仿宋" w:hint="eastAsia"/>
          <w:sz w:val="28"/>
          <w:szCs w:val="28"/>
        </w:rPr>
        <w:t>保函</w:t>
      </w:r>
      <w:r w:rsidRPr="00B24130">
        <w:rPr>
          <w:rFonts w:ascii="仿宋" w:eastAsia="仿宋" w:hAnsi="仿宋" w:hint="eastAsia"/>
          <w:sz w:val="28"/>
          <w:szCs w:val="28"/>
        </w:rPr>
        <w:t>到账情况进行核对，提醒投标人要充分考虑</w:t>
      </w:r>
      <w:r w:rsidR="004E1841">
        <w:rPr>
          <w:rFonts w:ascii="仿宋" w:eastAsia="仿宋" w:hAnsi="仿宋" w:hint="eastAsia"/>
          <w:sz w:val="28"/>
          <w:szCs w:val="28"/>
        </w:rPr>
        <w:t>办理保函</w:t>
      </w:r>
      <w:r w:rsidRPr="00B24130">
        <w:rPr>
          <w:rFonts w:ascii="仿宋" w:eastAsia="仿宋" w:hAnsi="仿宋" w:hint="eastAsia"/>
          <w:sz w:val="28"/>
          <w:szCs w:val="28"/>
        </w:rPr>
        <w:t>所需时间以及发现问题后采取补救措施所需时间，以确保投标保证金在规定时间前到账。因</w:t>
      </w:r>
      <w:r w:rsidR="005E6348">
        <w:rPr>
          <w:rFonts w:ascii="仿宋" w:eastAsia="仿宋" w:hAnsi="仿宋" w:hint="eastAsia"/>
          <w:sz w:val="28"/>
          <w:szCs w:val="28"/>
        </w:rPr>
        <w:t>投标人</w:t>
      </w:r>
      <w:r w:rsidRPr="00B24130">
        <w:rPr>
          <w:rFonts w:ascii="仿宋" w:eastAsia="仿宋" w:hAnsi="仿宋" w:hint="eastAsia"/>
          <w:sz w:val="28"/>
          <w:szCs w:val="28"/>
        </w:rPr>
        <w:t>在投标截止时间前</w:t>
      </w:r>
      <w:r w:rsidR="009826B7">
        <w:rPr>
          <w:rFonts w:ascii="仿宋" w:eastAsia="仿宋" w:hAnsi="仿宋" w:hint="eastAsia"/>
          <w:sz w:val="28"/>
          <w:szCs w:val="28"/>
        </w:rPr>
        <w:t>未办理保函</w:t>
      </w:r>
      <w:r w:rsidRPr="00B24130">
        <w:rPr>
          <w:rFonts w:ascii="仿宋" w:eastAsia="仿宋" w:hAnsi="仿宋" w:hint="eastAsia"/>
          <w:sz w:val="28"/>
          <w:szCs w:val="28"/>
        </w:rPr>
        <w:t>的，导致投标无效的后果由投标人自行承担。</w:t>
      </w:r>
    </w:p>
    <w:p w14:paraId="1B4EAD33" w14:textId="477656D8" w:rsidR="00545262" w:rsidRPr="00545262" w:rsidRDefault="00185369" w:rsidP="005452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545262" w:rsidRPr="00545262">
        <w:rPr>
          <w:rFonts w:ascii="仿宋" w:eastAsia="仿宋" w:hAnsi="仿宋" w:hint="eastAsia"/>
          <w:sz w:val="28"/>
          <w:szCs w:val="28"/>
        </w:rPr>
        <w:t>电子保函须知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0C102D19" w14:textId="6610BF1E" w:rsidR="00545262" w:rsidRDefault="00545262" w:rsidP="00545262">
      <w:pPr>
        <w:rPr>
          <w:rFonts w:ascii="仿宋" w:eastAsia="仿宋" w:hAnsi="仿宋"/>
          <w:sz w:val="28"/>
          <w:szCs w:val="28"/>
        </w:rPr>
      </w:pPr>
      <w:r w:rsidRPr="00545262">
        <w:rPr>
          <w:rFonts w:ascii="仿宋" w:eastAsia="仿宋" w:hAnsi="仿宋"/>
          <w:sz w:val="28"/>
          <w:szCs w:val="28"/>
        </w:rPr>
        <w:t>（1）投标人</w:t>
      </w:r>
      <w:r w:rsidR="00FC23BA" w:rsidRPr="00FC23BA">
        <w:rPr>
          <w:rFonts w:ascii="仿宋" w:eastAsia="仿宋" w:hAnsi="仿宋" w:hint="eastAsia"/>
          <w:sz w:val="28"/>
          <w:szCs w:val="28"/>
        </w:rPr>
        <w:t>可通过</w:t>
      </w:r>
      <w:r w:rsidR="005E6348">
        <w:rPr>
          <w:rFonts w:ascii="仿宋" w:eastAsia="仿宋" w:hAnsi="仿宋" w:hint="eastAsia"/>
          <w:sz w:val="28"/>
          <w:szCs w:val="28"/>
        </w:rPr>
        <w:t>登录</w:t>
      </w:r>
      <w:r w:rsidR="00FC23BA" w:rsidRPr="00FC23BA">
        <w:rPr>
          <w:rFonts w:ascii="仿宋" w:eastAsia="仿宋" w:hAnsi="仿宋" w:hint="eastAsia"/>
          <w:sz w:val="28"/>
          <w:szCs w:val="28"/>
        </w:rPr>
        <w:t>保易信电子保函平台（网址</w:t>
      </w:r>
      <w:r w:rsidR="00A44B67" w:rsidRPr="00A44B67">
        <w:rPr>
          <w:rFonts w:ascii="微软雅黑" w:eastAsia="微软雅黑" w:hAnsi="微软雅黑" w:hint="eastAsia"/>
          <w:szCs w:val="21"/>
          <w:shd w:val="clear" w:color="auto" w:fill="FFFFFF"/>
        </w:rPr>
        <w:t>http://www.baoe.xin</w:t>
      </w:r>
      <w:r w:rsidR="00FC23BA" w:rsidRPr="00FC23BA">
        <w:rPr>
          <w:rFonts w:ascii="仿宋" w:eastAsia="仿宋" w:hAnsi="仿宋" w:hint="eastAsia"/>
          <w:sz w:val="28"/>
          <w:szCs w:val="28"/>
        </w:rPr>
        <w:t>）完成保函在线申请</w:t>
      </w:r>
      <w:r w:rsidRPr="00545262">
        <w:rPr>
          <w:rFonts w:ascii="仿宋" w:eastAsia="仿宋" w:hAnsi="仿宋"/>
          <w:sz w:val="28"/>
          <w:szCs w:val="28"/>
        </w:rPr>
        <w:t>，电子保函在</w:t>
      </w:r>
      <w:r w:rsidR="00185369" w:rsidRPr="00B24130">
        <w:rPr>
          <w:rFonts w:ascii="仿宋" w:eastAsia="仿宋" w:hAnsi="仿宋"/>
          <w:sz w:val="28"/>
          <w:szCs w:val="28"/>
        </w:rPr>
        <w:t>投标截止时间</w:t>
      </w:r>
      <w:r w:rsidRPr="00545262">
        <w:rPr>
          <w:rFonts w:ascii="仿宋" w:eastAsia="仿宋" w:hAnsi="仿宋"/>
          <w:sz w:val="28"/>
          <w:szCs w:val="28"/>
        </w:rPr>
        <w:t>前投保成功视为有效。</w:t>
      </w:r>
    </w:p>
    <w:p w14:paraId="60E23CDE" w14:textId="6245E89D" w:rsidR="00545262" w:rsidRDefault="00545262" w:rsidP="00545262">
      <w:pPr>
        <w:rPr>
          <w:rFonts w:ascii="仿宋" w:eastAsia="仿宋" w:hAnsi="仿宋"/>
          <w:sz w:val="28"/>
          <w:szCs w:val="28"/>
        </w:rPr>
      </w:pPr>
      <w:r w:rsidRPr="00545262">
        <w:rPr>
          <w:rFonts w:ascii="仿宋" w:eastAsia="仿宋" w:hAnsi="仿宋"/>
          <w:sz w:val="28"/>
          <w:szCs w:val="28"/>
        </w:rPr>
        <w:t xml:space="preserve"> （2）《投标保证金电子保函使用手册》下载地址：“陇西县公共资源交易平台---下载中心---操作手册”。</w:t>
      </w:r>
    </w:p>
    <w:p w14:paraId="41FDCF97" w14:textId="639EDF1D" w:rsidR="001160CE" w:rsidRPr="00545262" w:rsidRDefault="00545262" w:rsidP="00545262">
      <w:pPr>
        <w:rPr>
          <w:rFonts w:ascii="仿宋" w:eastAsia="仿宋" w:hAnsi="仿宋"/>
          <w:sz w:val="28"/>
          <w:szCs w:val="28"/>
        </w:rPr>
      </w:pPr>
      <w:r w:rsidRPr="00545262">
        <w:rPr>
          <w:rFonts w:ascii="仿宋" w:eastAsia="仿宋" w:hAnsi="仿宋"/>
          <w:sz w:val="28"/>
          <w:szCs w:val="28"/>
        </w:rPr>
        <w:t xml:space="preserve"> （3）办理保证金业务不熟的，请在开标前及时致电 0932-6960882 咨询，采取补救措施。</w:t>
      </w:r>
    </w:p>
    <w:sectPr w:rsidR="001160CE" w:rsidRPr="00545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B2FD" w14:textId="77777777" w:rsidR="0004748D" w:rsidRDefault="0004748D" w:rsidP="005E6348">
      <w:r>
        <w:separator/>
      </w:r>
    </w:p>
  </w:endnote>
  <w:endnote w:type="continuationSeparator" w:id="0">
    <w:p w14:paraId="18CEC288" w14:textId="77777777" w:rsidR="0004748D" w:rsidRDefault="0004748D" w:rsidP="005E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66CD" w14:textId="77777777" w:rsidR="0004748D" w:rsidRDefault="0004748D" w:rsidP="005E6348">
      <w:r>
        <w:separator/>
      </w:r>
    </w:p>
  </w:footnote>
  <w:footnote w:type="continuationSeparator" w:id="0">
    <w:p w14:paraId="557709A2" w14:textId="77777777" w:rsidR="0004748D" w:rsidRDefault="0004748D" w:rsidP="005E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CE"/>
    <w:rsid w:val="0004748D"/>
    <w:rsid w:val="001160CE"/>
    <w:rsid w:val="00185369"/>
    <w:rsid w:val="00250FED"/>
    <w:rsid w:val="00316F45"/>
    <w:rsid w:val="003B0C9B"/>
    <w:rsid w:val="003C319E"/>
    <w:rsid w:val="004E1841"/>
    <w:rsid w:val="00545262"/>
    <w:rsid w:val="005E6348"/>
    <w:rsid w:val="00921CB4"/>
    <w:rsid w:val="009826B7"/>
    <w:rsid w:val="009D0585"/>
    <w:rsid w:val="00A44B67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187EB"/>
  <w15:chartTrackingRefBased/>
  <w15:docId w15:val="{E07BA048-D43B-4124-BDB9-31BA02FF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52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45262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FC23B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63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6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6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2022-08-11T00:34:00Z</dcterms:created>
  <dcterms:modified xsi:type="dcterms:W3CDTF">2022-08-11T00:34:00Z</dcterms:modified>
</cp:coreProperties>
</file>